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7A" w:rsidRPr="006E4ED8" w:rsidRDefault="000A1E7A" w:rsidP="000A1E7A">
      <w:pPr>
        <w:rPr>
          <w:rFonts w:asciiTheme="minorHAnsi" w:hAnsiTheme="minorHAnsi" w:cstheme="minorHAnsi"/>
          <w:highlight w:val="yellow"/>
        </w:rPr>
      </w:pPr>
    </w:p>
    <w:p w:rsidR="000A1E7A" w:rsidRPr="006E4ED8" w:rsidRDefault="000A1E7A" w:rsidP="000A1E7A">
      <w:pPr>
        <w:jc w:val="center"/>
        <w:rPr>
          <w:rFonts w:asciiTheme="minorHAnsi" w:hAnsiTheme="minorHAnsi" w:cstheme="minorHAnsi"/>
          <w:u w:val="single"/>
        </w:rPr>
      </w:pPr>
      <w:r w:rsidRPr="00AE606E">
        <w:rPr>
          <w:rFonts w:asciiTheme="minorHAnsi" w:hAnsiTheme="minorHAnsi" w:cstheme="minorHAnsi"/>
          <w:noProof/>
        </w:rPr>
        <w:drawing>
          <wp:inline distT="0" distB="0" distL="0" distR="0" wp14:anchorId="1BA9D19F" wp14:editId="5CDB731D">
            <wp:extent cx="3419475" cy="1971675"/>
            <wp:effectExtent l="0" t="0" r="9525" b="9525"/>
            <wp:docPr id="6" name="Picture 6" descr="Picture of the Asia Pacific Privacy Authorities (APPA) logo." title="AP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971675"/>
                    </a:xfrm>
                    <a:prstGeom prst="rect">
                      <a:avLst/>
                    </a:prstGeom>
                    <a:noFill/>
                    <a:ln>
                      <a:noFill/>
                    </a:ln>
                  </pic:spPr>
                </pic:pic>
              </a:graphicData>
            </a:graphic>
          </wp:inline>
        </w:drawing>
      </w:r>
      <w:bookmarkStart w:id="0" w:name="_GoBack"/>
      <w:bookmarkEnd w:id="0"/>
    </w:p>
    <w:p w:rsidR="000A1E7A" w:rsidRPr="006E4ED8" w:rsidRDefault="000A1E7A" w:rsidP="000A1E7A">
      <w:pPr>
        <w:rPr>
          <w:rFonts w:asciiTheme="minorHAnsi" w:hAnsiTheme="minorHAnsi" w:cstheme="minorHAnsi"/>
          <w:color w:val="000000"/>
          <w:sz w:val="24"/>
        </w:rPr>
      </w:pPr>
    </w:p>
    <w:p w:rsidR="000A1E7A" w:rsidRPr="006E4ED8" w:rsidRDefault="000A1E7A" w:rsidP="000A1E7A">
      <w:pPr>
        <w:pStyle w:val="Default"/>
        <w:rPr>
          <w:rFonts w:asciiTheme="minorHAnsi" w:hAnsiTheme="minorHAnsi" w:cstheme="minorHAnsi"/>
        </w:rPr>
      </w:pPr>
    </w:p>
    <w:p w:rsidR="000A1E7A" w:rsidRPr="00492CFF" w:rsidRDefault="000A1E7A" w:rsidP="009B736F">
      <w:pPr>
        <w:pStyle w:val="Default"/>
        <w:pBdr>
          <w:bottom w:val="single" w:sz="4" w:space="1" w:color="auto"/>
        </w:pBdr>
        <w:rPr>
          <w:rFonts w:asciiTheme="minorHAnsi" w:hAnsiTheme="minorHAnsi" w:cstheme="minorHAnsi"/>
        </w:rPr>
      </w:pPr>
    </w:p>
    <w:p w:rsidR="000A1E7A" w:rsidRPr="00390977" w:rsidRDefault="000A1E7A" w:rsidP="00390977">
      <w:pPr>
        <w:pStyle w:val="Heading1"/>
        <w:spacing w:after="240"/>
        <w:jc w:val="center"/>
        <w:rPr>
          <w:rFonts w:asciiTheme="minorHAnsi" w:hAnsiTheme="minorHAnsi" w:cstheme="minorHAnsi"/>
          <w:color w:val="000000" w:themeColor="text1"/>
          <w:sz w:val="56"/>
          <w:szCs w:val="48"/>
        </w:rPr>
      </w:pPr>
      <w:r w:rsidRPr="00390977">
        <w:rPr>
          <w:rFonts w:asciiTheme="minorHAnsi" w:hAnsiTheme="minorHAnsi" w:cstheme="minorHAnsi"/>
          <w:color w:val="000000" w:themeColor="text1"/>
          <w:sz w:val="56"/>
          <w:szCs w:val="48"/>
        </w:rPr>
        <w:t>Use of</w:t>
      </w:r>
    </w:p>
    <w:p w:rsidR="000A1E7A" w:rsidRPr="00390977" w:rsidRDefault="000A1E7A" w:rsidP="00390977">
      <w:pPr>
        <w:pStyle w:val="Heading1"/>
        <w:spacing w:before="240" w:after="240"/>
        <w:jc w:val="center"/>
        <w:rPr>
          <w:rFonts w:asciiTheme="minorHAnsi" w:hAnsiTheme="minorHAnsi" w:cstheme="minorHAnsi"/>
          <w:color w:val="000000" w:themeColor="text1"/>
          <w:sz w:val="56"/>
          <w:szCs w:val="48"/>
        </w:rPr>
      </w:pPr>
      <w:r w:rsidRPr="00390977">
        <w:rPr>
          <w:rFonts w:asciiTheme="minorHAnsi" w:hAnsiTheme="minorHAnsi" w:cstheme="minorHAnsi"/>
          <w:color w:val="000000" w:themeColor="text1"/>
          <w:sz w:val="56"/>
          <w:szCs w:val="48"/>
        </w:rPr>
        <w:t>Asia Pacific Privacy Authorities</w:t>
      </w:r>
    </w:p>
    <w:p w:rsidR="000A1E7A" w:rsidRPr="00390977" w:rsidRDefault="000A1E7A" w:rsidP="00390977">
      <w:pPr>
        <w:pStyle w:val="Heading1"/>
        <w:spacing w:before="240" w:after="480"/>
        <w:jc w:val="center"/>
        <w:rPr>
          <w:rFonts w:asciiTheme="minorHAnsi" w:hAnsiTheme="minorHAnsi" w:cstheme="minorHAnsi"/>
          <w:color w:val="000000" w:themeColor="text1"/>
          <w:sz w:val="56"/>
          <w:szCs w:val="48"/>
        </w:rPr>
      </w:pPr>
      <w:r w:rsidRPr="00390977">
        <w:rPr>
          <w:rFonts w:asciiTheme="minorHAnsi" w:hAnsiTheme="minorHAnsi" w:cstheme="minorHAnsi"/>
          <w:color w:val="000000" w:themeColor="text1"/>
          <w:sz w:val="56"/>
          <w:szCs w:val="48"/>
        </w:rPr>
        <w:t>Logo policy</w:t>
      </w:r>
    </w:p>
    <w:p w:rsidR="009B736F" w:rsidRDefault="009B736F" w:rsidP="009B736F">
      <w:pPr>
        <w:pBdr>
          <w:top w:val="single" w:sz="4" w:space="1" w:color="auto"/>
        </w:pBdr>
      </w:pPr>
    </w:p>
    <w:p w:rsidR="00390977" w:rsidRDefault="00390977" w:rsidP="009B736F">
      <w:pPr>
        <w:pBdr>
          <w:top w:val="single" w:sz="4" w:space="1" w:color="auto"/>
        </w:pBdr>
      </w:pPr>
    </w:p>
    <w:p w:rsidR="00390977" w:rsidRPr="00390977" w:rsidRDefault="00390977" w:rsidP="00390977">
      <w:pPr>
        <w:pBdr>
          <w:top w:val="single" w:sz="4" w:space="1" w:color="auto"/>
        </w:pBdr>
        <w:spacing w:before="120" w:after="120"/>
        <w:jc w:val="center"/>
        <w:rPr>
          <w:rFonts w:asciiTheme="minorHAnsi" w:hAnsiTheme="minorHAnsi" w:cstheme="minorHAnsi"/>
          <w:sz w:val="24"/>
        </w:rPr>
      </w:pPr>
      <w:r w:rsidRPr="00390977">
        <w:rPr>
          <w:rFonts w:asciiTheme="minorHAnsi" w:hAnsiTheme="minorHAnsi" w:cstheme="minorHAnsi"/>
          <w:sz w:val="24"/>
        </w:rPr>
        <w:t>Adopted by the 40</w:t>
      </w:r>
      <w:r w:rsidRPr="00390977">
        <w:rPr>
          <w:rFonts w:asciiTheme="minorHAnsi" w:hAnsiTheme="minorHAnsi" w:cstheme="minorHAnsi"/>
          <w:sz w:val="24"/>
          <w:vertAlign w:val="superscript"/>
        </w:rPr>
        <w:t>th</w:t>
      </w:r>
      <w:r w:rsidRPr="00390977">
        <w:rPr>
          <w:rFonts w:asciiTheme="minorHAnsi" w:hAnsiTheme="minorHAnsi" w:cstheme="minorHAnsi"/>
          <w:sz w:val="24"/>
        </w:rPr>
        <w:t xml:space="preserve"> Asia Pacific Privacy Authorities Forum</w:t>
      </w:r>
    </w:p>
    <w:p w:rsidR="00390977" w:rsidRPr="00390977" w:rsidRDefault="00390977" w:rsidP="00390977">
      <w:pPr>
        <w:pBdr>
          <w:top w:val="single" w:sz="4" w:space="1" w:color="auto"/>
        </w:pBdr>
        <w:spacing w:before="120" w:after="120"/>
        <w:jc w:val="center"/>
        <w:rPr>
          <w:rFonts w:asciiTheme="minorHAnsi" w:hAnsiTheme="minorHAnsi" w:cstheme="minorHAnsi"/>
          <w:sz w:val="24"/>
        </w:rPr>
      </w:pPr>
      <w:r w:rsidRPr="00390977">
        <w:rPr>
          <w:rFonts w:asciiTheme="minorHAnsi" w:hAnsiTheme="minorHAnsi" w:cstheme="minorHAnsi"/>
          <w:sz w:val="24"/>
        </w:rPr>
        <w:t>November 2013</w:t>
      </w:r>
    </w:p>
    <w:p w:rsidR="00390977" w:rsidRPr="009B736F" w:rsidRDefault="00390977" w:rsidP="009B736F">
      <w:pPr>
        <w:pBdr>
          <w:top w:val="single" w:sz="4" w:space="1" w:color="auto"/>
        </w:pBdr>
      </w:pPr>
    </w:p>
    <w:p w:rsidR="000A1E7A" w:rsidRPr="006E4ED8" w:rsidRDefault="000A1E7A" w:rsidP="009B736F">
      <w:pPr>
        <w:pBdr>
          <w:top w:val="single" w:sz="4" w:space="1" w:color="auto"/>
        </w:pBdr>
        <w:spacing w:after="200" w:line="276" w:lineRule="auto"/>
        <w:rPr>
          <w:rFonts w:asciiTheme="minorHAnsi" w:hAnsiTheme="minorHAnsi" w:cstheme="minorHAnsi"/>
          <w:color w:val="000000"/>
          <w:sz w:val="24"/>
        </w:rPr>
      </w:pPr>
      <w:r w:rsidRPr="006E4ED8">
        <w:rPr>
          <w:rFonts w:asciiTheme="minorHAnsi" w:hAnsiTheme="minorHAnsi" w:cstheme="minorHAnsi"/>
          <w:color w:val="000000"/>
          <w:sz w:val="24"/>
        </w:rPr>
        <w:br w:type="page"/>
      </w:r>
    </w:p>
    <w:p w:rsidR="00331B8B" w:rsidRPr="00B3071C" w:rsidRDefault="00331B8B" w:rsidP="00B3071C">
      <w:pPr>
        <w:pStyle w:val="Heading2"/>
        <w:spacing w:before="240" w:after="180"/>
        <w:rPr>
          <w:rFonts w:asciiTheme="minorHAnsi" w:hAnsiTheme="minorHAnsi" w:cstheme="minorHAnsi"/>
          <w:color w:val="000000" w:themeColor="text1"/>
          <w:sz w:val="28"/>
          <w:szCs w:val="28"/>
        </w:rPr>
      </w:pPr>
      <w:bookmarkStart w:id="1" w:name="_Toc372298074"/>
      <w:bookmarkStart w:id="2" w:name="_Toc372557723"/>
      <w:bookmarkStart w:id="3" w:name="_Toc372558081"/>
      <w:bookmarkStart w:id="4" w:name="_Toc372627282"/>
      <w:bookmarkStart w:id="5" w:name="_Toc372631222"/>
      <w:bookmarkStart w:id="6" w:name="_Toc372631447"/>
      <w:bookmarkStart w:id="7" w:name="_Toc372632411"/>
      <w:bookmarkStart w:id="8" w:name="_Toc372632906"/>
      <w:r w:rsidRPr="00B3071C">
        <w:rPr>
          <w:rFonts w:asciiTheme="minorHAnsi" w:hAnsiTheme="minorHAnsi" w:cstheme="minorHAnsi"/>
          <w:color w:val="000000" w:themeColor="text1"/>
          <w:sz w:val="28"/>
          <w:szCs w:val="28"/>
        </w:rPr>
        <w:lastRenderedPageBreak/>
        <w:t>Asia Pacific Privacy Authorities</w:t>
      </w:r>
      <w:bookmarkEnd w:id="1"/>
      <w:bookmarkEnd w:id="2"/>
      <w:bookmarkEnd w:id="3"/>
      <w:bookmarkEnd w:id="4"/>
      <w:bookmarkEnd w:id="5"/>
      <w:bookmarkEnd w:id="6"/>
      <w:bookmarkEnd w:id="7"/>
      <w:bookmarkEnd w:id="8"/>
      <w:r w:rsidRPr="00B3071C">
        <w:rPr>
          <w:rFonts w:asciiTheme="minorHAnsi" w:hAnsiTheme="minorHAnsi" w:cstheme="minorHAnsi"/>
          <w:color w:val="000000" w:themeColor="text1"/>
          <w:sz w:val="28"/>
          <w:szCs w:val="28"/>
        </w:rPr>
        <w:t xml:space="preserve"> </w:t>
      </w:r>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The Asia Pacific Privacy Authorities (APPA) is the principal forum for privacy authorities in the Asia Pacific Region to form partnerships and exchange ideas about privacy regulation, new technologies and the management of privacy enquiries and complaints.</w:t>
      </w:r>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More information on the APPA forum is available from the </w:t>
      </w:r>
      <w:hyperlink r:id="rId9" w:history="1">
        <w:r w:rsidRPr="00E935A5">
          <w:rPr>
            <w:rFonts w:asciiTheme="minorHAnsi" w:eastAsiaTheme="minorHAnsi" w:hAnsiTheme="minorHAnsi" w:cstheme="minorHAnsi"/>
            <w:bCs/>
            <w:color w:val="0000FF" w:themeColor="hyperlink"/>
            <w:sz w:val="24"/>
            <w:u w:val="single"/>
          </w:rPr>
          <w:t>APPA website.</w:t>
        </w:r>
      </w:hyperlink>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The APPA logo has been developed for use by the APPA Secretariat and members. </w:t>
      </w:r>
    </w:p>
    <w:p w:rsidR="00331B8B" w:rsidRPr="00B3071C" w:rsidRDefault="00331B8B" w:rsidP="00B3071C">
      <w:pPr>
        <w:pStyle w:val="Heading2"/>
        <w:spacing w:before="240" w:after="180"/>
        <w:rPr>
          <w:rFonts w:asciiTheme="minorHAnsi" w:hAnsiTheme="minorHAnsi" w:cstheme="minorHAnsi"/>
          <w:color w:val="000000" w:themeColor="text1"/>
          <w:sz w:val="28"/>
          <w:szCs w:val="28"/>
        </w:rPr>
      </w:pPr>
      <w:bookmarkStart w:id="9" w:name="_Toc372298075"/>
      <w:bookmarkStart w:id="10" w:name="_Toc372557724"/>
      <w:bookmarkStart w:id="11" w:name="_Toc372558082"/>
      <w:bookmarkStart w:id="12" w:name="_Toc372627283"/>
      <w:bookmarkStart w:id="13" w:name="_Toc372631223"/>
      <w:bookmarkStart w:id="14" w:name="_Toc372631448"/>
      <w:bookmarkStart w:id="15" w:name="_Toc372632412"/>
      <w:bookmarkStart w:id="16" w:name="_Toc372632907"/>
      <w:r w:rsidRPr="00B3071C">
        <w:rPr>
          <w:rFonts w:asciiTheme="minorHAnsi" w:hAnsiTheme="minorHAnsi" w:cstheme="minorHAnsi"/>
          <w:color w:val="000000" w:themeColor="text1"/>
          <w:sz w:val="28"/>
          <w:szCs w:val="28"/>
        </w:rPr>
        <w:t>The APPA logo</w:t>
      </w:r>
      <w:bookmarkEnd w:id="9"/>
      <w:bookmarkEnd w:id="10"/>
      <w:bookmarkEnd w:id="11"/>
      <w:bookmarkEnd w:id="12"/>
      <w:bookmarkEnd w:id="13"/>
      <w:bookmarkEnd w:id="14"/>
      <w:bookmarkEnd w:id="15"/>
      <w:bookmarkEnd w:id="16"/>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There is one version of the APPA logo available. </w:t>
      </w:r>
    </w:p>
    <w:p w:rsidR="00331B8B" w:rsidRPr="006E4ED8" w:rsidRDefault="00331B8B" w:rsidP="00331B8B">
      <w:pPr>
        <w:spacing w:after="240"/>
        <w:rPr>
          <w:rFonts w:asciiTheme="minorHAnsi" w:eastAsiaTheme="minorHAnsi" w:hAnsiTheme="minorHAnsi" w:cstheme="minorHAnsi"/>
          <w:b/>
          <w:bCs/>
          <w:sz w:val="24"/>
        </w:rPr>
      </w:pPr>
      <w:r w:rsidRPr="00E935A5">
        <w:rPr>
          <w:rFonts w:asciiTheme="minorHAnsi" w:eastAsiaTheme="minorHAnsi" w:hAnsiTheme="minorHAnsi" w:cstheme="minorHAnsi"/>
          <w:b/>
          <w:bCs/>
          <w:noProof/>
          <w:sz w:val="24"/>
        </w:rPr>
        <w:drawing>
          <wp:inline distT="0" distB="0" distL="0" distR="0" wp14:anchorId="62F7D856" wp14:editId="59333694">
            <wp:extent cx="1389888" cy="914400"/>
            <wp:effectExtent l="0" t="0" r="1270" b="0"/>
            <wp:docPr id="1" name="Picture 1" descr="Picture of the Asia Pacific Privacy Authorities (APPA) logo." title="AP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Logo-R6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923" cy="914423"/>
                    </a:xfrm>
                    <a:prstGeom prst="rect">
                      <a:avLst/>
                    </a:prstGeom>
                  </pic:spPr>
                </pic:pic>
              </a:graphicData>
            </a:graphic>
          </wp:inline>
        </w:drawing>
      </w:r>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Members can access various formats by downloading the logo from the</w:t>
      </w:r>
      <w:r w:rsidR="0030507D">
        <w:rPr>
          <w:rFonts w:asciiTheme="minorHAnsi" w:eastAsiaTheme="minorHAnsi" w:hAnsiTheme="minorHAnsi" w:cstheme="minorHAnsi"/>
          <w:bCs/>
          <w:sz w:val="24"/>
        </w:rPr>
        <w:t xml:space="preserve"> resources section of the</w:t>
      </w:r>
      <w:r w:rsidRPr="00E935A5">
        <w:rPr>
          <w:rFonts w:asciiTheme="minorHAnsi" w:eastAsiaTheme="minorHAnsi" w:hAnsiTheme="minorHAnsi" w:cstheme="minorHAnsi"/>
          <w:bCs/>
          <w:sz w:val="24"/>
        </w:rPr>
        <w:t xml:space="preserve"> APPA website.</w:t>
      </w:r>
    </w:p>
    <w:p w:rsidR="00331B8B" w:rsidRPr="00B3071C" w:rsidRDefault="00331B8B" w:rsidP="00B3071C">
      <w:pPr>
        <w:pStyle w:val="Heading2"/>
        <w:spacing w:before="240" w:after="180"/>
        <w:rPr>
          <w:rFonts w:asciiTheme="minorHAnsi" w:hAnsiTheme="minorHAnsi" w:cstheme="minorHAnsi"/>
          <w:color w:val="000000" w:themeColor="text1"/>
          <w:sz w:val="28"/>
          <w:szCs w:val="28"/>
        </w:rPr>
      </w:pPr>
      <w:bookmarkStart w:id="17" w:name="_Toc372298076"/>
      <w:bookmarkStart w:id="18" w:name="_Toc372557725"/>
      <w:bookmarkStart w:id="19" w:name="_Toc372558083"/>
      <w:bookmarkStart w:id="20" w:name="_Toc372627284"/>
      <w:bookmarkStart w:id="21" w:name="_Toc372631224"/>
      <w:bookmarkStart w:id="22" w:name="_Toc372631449"/>
      <w:bookmarkStart w:id="23" w:name="_Toc372632413"/>
      <w:bookmarkStart w:id="24" w:name="_Toc372632908"/>
      <w:r w:rsidRPr="00B3071C">
        <w:rPr>
          <w:rFonts w:asciiTheme="minorHAnsi" w:hAnsiTheme="minorHAnsi" w:cstheme="minorHAnsi"/>
          <w:color w:val="000000" w:themeColor="text1"/>
          <w:sz w:val="28"/>
          <w:szCs w:val="28"/>
        </w:rPr>
        <w:t>Use by APPA Secretariat</w:t>
      </w:r>
      <w:bookmarkEnd w:id="17"/>
      <w:bookmarkEnd w:id="18"/>
      <w:bookmarkEnd w:id="19"/>
      <w:bookmarkEnd w:id="20"/>
      <w:bookmarkEnd w:id="21"/>
      <w:bookmarkEnd w:id="22"/>
      <w:bookmarkEnd w:id="23"/>
      <w:bookmarkEnd w:id="24"/>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The APPA Secretariat uses the APPA logo </w:t>
      </w:r>
    </w:p>
    <w:p w:rsidR="00331B8B" w:rsidRPr="00E935A5" w:rsidRDefault="00331B8B" w:rsidP="00331B8B">
      <w:pPr>
        <w:numPr>
          <w:ilvl w:val="0"/>
          <w:numId w:val="1"/>
        </w:numPr>
        <w:spacing w:before="120" w:after="120"/>
        <w:ind w:hanging="578"/>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to identify official APPA correspondence </w:t>
      </w:r>
    </w:p>
    <w:p w:rsidR="00331B8B" w:rsidRPr="00E935A5" w:rsidRDefault="00331B8B" w:rsidP="0030507D">
      <w:pPr>
        <w:numPr>
          <w:ilvl w:val="0"/>
          <w:numId w:val="1"/>
        </w:numPr>
        <w:spacing w:before="120" w:after="240"/>
        <w:ind w:hanging="578"/>
        <w:rPr>
          <w:rFonts w:asciiTheme="minorHAnsi" w:eastAsiaTheme="minorHAnsi" w:hAnsiTheme="minorHAnsi" w:cstheme="minorHAnsi"/>
          <w:bCs/>
          <w:sz w:val="24"/>
        </w:rPr>
      </w:pPr>
      <w:proofErr w:type="gramStart"/>
      <w:r w:rsidRPr="00E935A5">
        <w:rPr>
          <w:rFonts w:asciiTheme="minorHAnsi" w:eastAsiaTheme="minorHAnsi" w:hAnsiTheme="minorHAnsi" w:cstheme="minorHAnsi"/>
          <w:bCs/>
          <w:sz w:val="24"/>
        </w:rPr>
        <w:t>to</w:t>
      </w:r>
      <w:proofErr w:type="gramEnd"/>
      <w:r w:rsidRPr="00E935A5">
        <w:rPr>
          <w:rFonts w:asciiTheme="minorHAnsi" w:eastAsiaTheme="minorHAnsi" w:hAnsiTheme="minorHAnsi" w:cstheme="minorHAnsi"/>
          <w:bCs/>
          <w:sz w:val="24"/>
        </w:rPr>
        <w:t xml:space="preserve"> brand official material produced for APPA purposes.</w:t>
      </w:r>
    </w:p>
    <w:p w:rsidR="00331B8B" w:rsidRPr="00B3071C" w:rsidRDefault="00331B8B" w:rsidP="00B3071C">
      <w:pPr>
        <w:pStyle w:val="Heading2"/>
        <w:spacing w:before="240" w:after="180"/>
        <w:rPr>
          <w:rFonts w:asciiTheme="minorHAnsi" w:hAnsiTheme="minorHAnsi" w:cstheme="minorHAnsi"/>
          <w:color w:val="000000" w:themeColor="text1"/>
          <w:sz w:val="28"/>
          <w:szCs w:val="28"/>
        </w:rPr>
      </w:pPr>
      <w:bookmarkStart w:id="25" w:name="_Toc372298077"/>
      <w:bookmarkStart w:id="26" w:name="_Toc372557726"/>
      <w:bookmarkStart w:id="27" w:name="_Toc372558084"/>
      <w:bookmarkStart w:id="28" w:name="_Toc372627285"/>
      <w:bookmarkStart w:id="29" w:name="_Toc372631225"/>
      <w:bookmarkStart w:id="30" w:name="_Toc372631450"/>
      <w:bookmarkStart w:id="31" w:name="_Toc372632414"/>
      <w:bookmarkStart w:id="32" w:name="_Toc372632909"/>
      <w:r w:rsidRPr="00B3071C">
        <w:rPr>
          <w:rFonts w:asciiTheme="minorHAnsi" w:hAnsiTheme="minorHAnsi" w:cstheme="minorHAnsi"/>
          <w:color w:val="000000" w:themeColor="text1"/>
          <w:sz w:val="28"/>
          <w:szCs w:val="28"/>
        </w:rPr>
        <w:t>Use by APPA members</w:t>
      </w:r>
      <w:bookmarkEnd w:id="25"/>
      <w:bookmarkEnd w:id="26"/>
      <w:bookmarkEnd w:id="27"/>
      <w:bookmarkEnd w:id="28"/>
      <w:bookmarkEnd w:id="29"/>
      <w:bookmarkEnd w:id="30"/>
      <w:bookmarkEnd w:id="31"/>
      <w:bookmarkEnd w:id="32"/>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APPA members are encouraged to use the APPA logo on their authority’s website to identify the authority as an APPA member and to promote awareness of the APPA forum. </w:t>
      </w:r>
    </w:p>
    <w:p w:rsidR="00331B8B" w:rsidRPr="00E935A5" w:rsidRDefault="00331B8B" w:rsidP="00331B8B">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APPA participants are encouraged to use the logo as a link to the </w:t>
      </w:r>
      <w:hyperlink r:id="rId11" w:history="1">
        <w:r w:rsidRPr="00E935A5">
          <w:rPr>
            <w:rFonts w:asciiTheme="minorHAnsi" w:eastAsiaTheme="minorHAnsi" w:hAnsiTheme="minorHAnsi" w:cstheme="minorHAnsi"/>
            <w:bCs/>
            <w:color w:val="0000FF" w:themeColor="hyperlink"/>
            <w:sz w:val="24"/>
            <w:u w:val="single"/>
          </w:rPr>
          <w:t>APPA website</w:t>
        </w:r>
      </w:hyperlink>
      <w:r w:rsidRPr="00E935A5">
        <w:rPr>
          <w:rFonts w:asciiTheme="minorHAnsi" w:eastAsiaTheme="minorHAnsi" w:hAnsiTheme="minorHAnsi" w:cstheme="minorHAnsi"/>
          <w:bCs/>
          <w:sz w:val="24"/>
        </w:rPr>
        <w:t xml:space="preserve">. </w:t>
      </w:r>
    </w:p>
    <w:p w:rsidR="006E4ED8" w:rsidRPr="00E935A5" w:rsidRDefault="006E4ED8" w:rsidP="006E4ED8">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APPA members who are hosting meetings may use the logo in the production of meeting-related materials. These materials should be produced in consultation with the APPA Secretariat.</w:t>
      </w:r>
    </w:p>
    <w:p w:rsidR="006E4ED8" w:rsidRPr="00B3071C" w:rsidRDefault="006E4ED8" w:rsidP="00B3071C">
      <w:pPr>
        <w:pStyle w:val="Heading2"/>
        <w:spacing w:before="240" w:after="180"/>
        <w:rPr>
          <w:rFonts w:asciiTheme="minorHAnsi" w:hAnsiTheme="minorHAnsi" w:cstheme="minorHAnsi"/>
          <w:color w:val="000000" w:themeColor="text1"/>
          <w:sz w:val="28"/>
          <w:szCs w:val="28"/>
        </w:rPr>
      </w:pPr>
      <w:bookmarkStart w:id="33" w:name="_Toc372298078"/>
      <w:bookmarkStart w:id="34" w:name="_Toc372557727"/>
      <w:bookmarkStart w:id="35" w:name="_Toc372558085"/>
      <w:bookmarkStart w:id="36" w:name="_Toc372627286"/>
      <w:bookmarkStart w:id="37" w:name="_Toc372631226"/>
      <w:bookmarkStart w:id="38" w:name="_Toc372631451"/>
      <w:bookmarkStart w:id="39" w:name="_Toc372632415"/>
      <w:bookmarkStart w:id="40" w:name="_Toc372632910"/>
      <w:r w:rsidRPr="00B3071C">
        <w:rPr>
          <w:rFonts w:asciiTheme="minorHAnsi" w:hAnsiTheme="minorHAnsi" w:cstheme="minorHAnsi"/>
          <w:color w:val="000000" w:themeColor="text1"/>
          <w:sz w:val="28"/>
          <w:szCs w:val="28"/>
        </w:rPr>
        <w:t>Use by third parties</w:t>
      </w:r>
      <w:bookmarkEnd w:id="33"/>
      <w:bookmarkEnd w:id="34"/>
      <w:bookmarkEnd w:id="35"/>
      <w:bookmarkEnd w:id="36"/>
      <w:bookmarkEnd w:id="37"/>
      <w:bookmarkEnd w:id="38"/>
      <w:bookmarkEnd w:id="39"/>
      <w:bookmarkEnd w:id="40"/>
    </w:p>
    <w:p w:rsidR="006E4ED8" w:rsidRPr="00E935A5" w:rsidRDefault="006E4ED8" w:rsidP="006E4ED8">
      <w:pPr>
        <w:spacing w:after="240"/>
        <w:rPr>
          <w:rFonts w:asciiTheme="minorHAnsi" w:eastAsiaTheme="minorHAnsi" w:hAnsiTheme="minorHAnsi" w:cstheme="minorHAnsi"/>
          <w:bCs/>
          <w:sz w:val="24"/>
        </w:rPr>
      </w:pPr>
      <w:r w:rsidRPr="00E935A5">
        <w:rPr>
          <w:rFonts w:asciiTheme="minorHAnsi" w:eastAsiaTheme="minorHAnsi" w:hAnsiTheme="minorHAnsi" w:cstheme="minorHAnsi"/>
          <w:bCs/>
          <w:sz w:val="24"/>
        </w:rPr>
        <w:t xml:space="preserve">The APPA logo may be used by third parties, when approved by the Secretariat, to describe or publicise the work of the forum. </w:t>
      </w:r>
    </w:p>
    <w:p w:rsidR="006E4ED8" w:rsidRPr="00B3071C" w:rsidRDefault="006E4ED8" w:rsidP="00B3071C">
      <w:pPr>
        <w:pStyle w:val="Heading2"/>
        <w:spacing w:before="240" w:after="180"/>
        <w:rPr>
          <w:rFonts w:asciiTheme="minorHAnsi" w:hAnsiTheme="minorHAnsi" w:cstheme="minorHAnsi"/>
          <w:color w:val="000000" w:themeColor="text1"/>
          <w:sz w:val="28"/>
          <w:szCs w:val="28"/>
        </w:rPr>
      </w:pPr>
      <w:bookmarkStart w:id="41" w:name="_Toc372298079"/>
      <w:bookmarkStart w:id="42" w:name="_Toc372557728"/>
      <w:bookmarkStart w:id="43" w:name="_Toc372558086"/>
      <w:bookmarkStart w:id="44" w:name="_Toc372627287"/>
      <w:bookmarkStart w:id="45" w:name="_Toc372631227"/>
      <w:bookmarkStart w:id="46" w:name="_Toc372631452"/>
      <w:bookmarkStart w:id="47" w:name="_Toc372632416"/>
      <w:bookmarkStart w:id="48" w:name="_Toc372632911"/>
      <w:r w:rsidRPr="00B3071C">
        <w:rPr>
          <w:rFonts w:asciiTheme="minorHAnsi" w:hAnsiTheme="minorHAnsi" w:cstheme="minorHAnsi"/>
          <w:color w:val="000000" w:themeColor="text1"/>
          <w:sz w:val="28"/>
          <w:szCs w:val="28"/>
        </w:rPr>
        <w:t>Other uses</w:t>
      </w:r>
      <w:bookmarkEnd w:id="41"/>
      <w:bookmarkEnd w:id="42"/>
      <w:bookmarkEnd w:id="43"/>
      <w:bookmarkEnd w:id="44"/>
      <w:bookmarkEnd w:id="45"/>
      <w:bookmarkEnd w:id="46"/>
      <w:bookmarkEnd w:id="47"/>
      <w:bookmarkEnd w:id="48"/>
    </w:p>
    <w:p w:rsidR="00331B8B" w:rsidRPr="00E935A5" w:rsidRDefault="006E4ED8" w:rsidP="006E4ED8">
      <w:pPr>
        <w:spacing w:after="240"/>
        <w:rPr>
          <w:rFonts w:asciiTheme="minorHAnsi" w:eastAsiaTheme="minorHAnsi" w:hAnsiTheme="minorHAnsi" w:cstheme="minorHAnsi"/>
          <w:b/>
          <w:bCs/>
          <w:sz w:val="24"/>
        </w:rPr>
      </w:pPr>
      <w:r w:rsidRPr="00E935A5">
        <w:rPr>
          <w:rFonts w:asciiTheme="minorHAnsi" w:eastAsiaTheme="minorHAnsi" w:hAnsiTheme="minorHAnsi" w:cstheme="minorHAnsi"/>
          <w:bCs/>
          <w:sz w:val="24"/>
        </w:rPr>
        <w:t>Permission must be sought from the Secretariat for any other proposed use, not described in this policy.</w:t>
      </w:r>
    </w:p>
    <w:sectPr w:rsidR="00331B8B" w:rsidRPr="00E935A5" w:rsidSect="00B3071C">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8B" w:rsidRDefault="00331B8B" w:rsidP="00331B8B">
      <w:r>
        <w:separator/>
      </w:r>
    </w:p>
  </w:endnote>
  <w:endnote w:type="continuationSeparator" w:id="0">
    <w:p w:rsidR="00331B8B" w:rsidRDefault="00331B8B" w:rsidP="0033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1C" w:rsidRPr="00D7066A" w:rsidRDefault="00B3071C" w:rsidP="00B3071C">
    <w:pPr>
      <w:pStyle w:val="Footer"/>
      <w:jc w:val="right"/>
      <w:rPr>
        <w:rFonts w:asciiTheme="minorHAnsi" w:hAnsiTheme="minorHAnsi" w:cstheme="minorHAnsi"/>
      </w:rPr>
    </w:pPr>
    <w:r w:rsidRPr="00D7066A">
      <w:rPr>
        <w:rFonts w:asciiTheme="minorHAnsi" w:hAnsiTheme="minorHAnsi" w:cstheme="minorHAnsi"/>
      </w:rPr>
      <w:t xml:space="preserve"> </w:t>
    </w:r>
    <w:r w:rsidR="00390977" w:rsidRPr="00D7066A">
      <w:rPr>
        <w:rFonts w:asciiTheme="minorHAnsi" w:hAnsiTheme="minorHAnsi" w:cstheme="minorHAnsi"/>
      </w:rPr>
      <w:t>40</w:t>
    </w:r>
    <w:r w:rsidR="00390977" w:rsidRPr="00D7066A">
      <w:rPr>
        <w:rFonts w:asciiTheme="minorHAnsi" w:hAnsiTheme="minorHAnsi" w:cstheme="minorHAnsi"/>
        <w:vertAlign w:val="superscript"/>
      </w:rPr>
      <w:t>th</w:t>
    </w:r>
    <w:r w:rsidR="00390977" w:rsidRPr="00D7066A">
      <w:rPr>
        <w:rFonts w:asciiTheme="minorHAnsi" w:hAnsiTheme="minorHAnsi" w:cstheme="minorHAnsi"/>
      </w:rPr>
      <w:t xml:space="preserve"> APPA Forum November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8B" w:rsidRDefault="00331B8B" w:rsidP="00331B8B">
      <w:r>
        <w:separator/>
      </w:r>
    </w:p>
  </w:footnote>
  <w:footnote w:type="continuationSeparator" w:id="0">
    <w:p w:rsidR="00331B8B" w:rsidRDefault="00331B8B" w:rsidP="00331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91518"/>
    <w:multiLevelType w:val="hybridMultilevel"/>
    <w:tmpl w:val="D674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7A"/>
    <w:rsid w:val="000A1E7A"/>
    <w:rsid w:val="0030507D"/>
    <w:rsid w:val="00331B8B"/>
    <w:rsid w:val="00390977"/>
    <w:rsid w:val="00492CFF"/>
    <w:rsid w:val="004A7A8C"/>
    <w:rsid w:val="006E4ED8"/>
    <w:rsid w:val="008C4254"/>
    <w:rsid w:val="008D7004"/>
    <w:rsid w:val="009B736F"/>
    <w:rsid w:val="00AE606E"/>
    <w:rsid w:val="00B3071C"/>
    <w:rsid w:val="00CB5362"/>
    <w:rsid w:val="00D7066A"/>
    <w:rsid w:val="00EF1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7A"/>
    <w:pPr>
      <w:spacing w:after="0" w:line="240" w:lineRule="auto"/>
    </w:pPr>
    <w:rPr>
      <w:rFonts w:ascii="Arial" w:eastAsia="Times New Roman" w:hAnsi="Arial" w:cs="Arial"/>
      <w:sz w:val="20"/>
      <w:szCs w:val="24"/>
      <w:lang w:eastAsia="en-AU"/>
    </w:rPr>
  </w:style>
  <w:style w:type="paragraph" w:styleId="Heading1">
    <w:name w:val="heading 1"/>
    <w:basedOn w:val="Normal"/>
    <w:next w:val="Normal"/>
    <w:link w:val="Heading1Char"/>
    <w:uiPriority w:val="9"/>
    <w:qFormat/>
    <w:rsid w:val="009B7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7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E7A"/>
    <w:pPr>
      <w:autoSpaceDE w:val="0"/>
      <w:autoSpaceDN w:val="0"/>
      <w:adjustRightInd w:val="0"/>
      <w:spacing w:after="0" w:line="240" w:lineRule="auto"/>
    </w:pPr>
    <w:rPr>
      <w:rFonts w:ascii="Verdana" w:hAnsi="Verdana" w:cs="Verdana"/>
      <w:color w:val="000000"/>
      <w:sz w:val="24"/>
      <w:szCs w:val="24"/>
      <w:lang w:val="en-CA"/>
    </w:rPr>
  </w:style>
  <w:style w:type="paragraph" w:styleId="BalloonText">
    <w:name w:val="Balloon Text"/>
    <w:basedOn w:val="Normal"/>
    <w:link w:val="BalloonTextChar"/>
    <w:uiPriority w:val="99"/>
    <w:semiHidden/>
    <w:unhideWhenUsed/>
    <w:rsid w:val="000A1E7A"/>
    <w:rPr>
      <w:rFonts w:ascii="Tahoma" w:hAnsi="Tahoma" w:cs="Tahoma"/>
      <w:sz w:val="16"/>
      <w:szCs w:val="16"/>
    </w:rPr>
  </w:style>
  <w:style w:type="character" w:customStyle="1" w:styleId="BalloonTextChar">
    <w:name w:val="Balloon Text Char"/>
    <w:basedOn w:val="DefaultParagraphFont"/>
    <w:link w:val="BalloonText"/>
    <w:uiPriority w:val="99"/>
    <w:semiHidden/>
    <w:rsid w:val="000A1E7A"/>
    <w:rPr>
      <w:rFonts w:ascii="Tahoma" w:eastAsia="Times New Roman" w:hAnsi="Tahoma" w:cs="Tahoma"/>
      <w:sz w:val="16"/>
      <w:szCs w:val="16"/>
      <w:lang w:eastAsia="en-AU"/>
    </w:rPr>
  </w:style>
  <w:style w:type="paragraph" w:styleId="Header">
    <w:name w:val="header"/>
    <w:basedOn w:val="Normal"/>
    <w:link w:val="HeaderChar"/>
    <w:uiPriority w:val="99"/>
    <w:unhideWhenUsed/>
    <w:rsid w:val="00331B8B"/>
    <w:pPr>
      <w:tabs>
        <w:tab w:val="center" w:pos="4513"/>
        <w:tab w:val="right" w:pos="9026"/>
      </w:tabs>
    </w:pPr>
  </w:style>
  <w:style w:type="character" w:customStyle="1" w:styleId="HeaderChar">
    <w:name w:val="Header Char"/>
    <w:basedOn w:val="DefaultParagraphFont"/>
    <w:link w:val="Header"/>
    <w:uiPriority w:val="99"/>
    <w:rsid w:val="00331B8B"/>
    <w:rPr>
      <w:rFonts w:ascii="Arial" w:eastAsia="Times New Roman" w:hAnsi="Arial" w:cs="Arial"/>
      <w:sz w:val="20"/>
      <w:szCs w:val="24"/>
      <w:lang w:eastAsia="en-AU"/>
    </w:rPr>
  </w:style>
  <w:style w:type="paragraph" w:styleId="Footer">
    <w:name w:val="footer"/>
    <w:basedOn w:val="Normal"/>
    <w:link w:val="FooterChar"/>
    <w:uiPriority w:val="99"/>
    <w:unhideWhenUsed/>
    <w:rsid w:val="00331B8B"/>
    <w:pPr>
      <w:tabs>
        <w:tab w:val="center" w:pos="4513"/>
        <w:tab w:val="right" w:pos="9026"/>
      </w:tabs>
    </w:pPr>
  </w:style>
  <w:style w:type="character" w:customStyle="1" w:styleId="FooterChar">
    <w:name w:val="Footer Char"/>
    <w:basedOn w:val="DefaultParagraphFont"/>
    <w:link w:val="Footer"/>
    <w:uiPriority w:val="99"/>
    <w:rsid w:val="00331B8B"/>
    <w:rPr>
      <w:rFonts w:ascii="Arial" w:eastAsia="Times New Roman" w:hAnsi="Arial" w:cs="Arial"/>
      <w:sz w:val="20"/>
      <w:szCs w:val="24"/>
      <w:lang w:eastAsia="en-AU"/>
    </w:rPr>
  </w:style>
  <w:style w:type="character" w:customStyle="1" w:styleId="Heading1Char">
    <w:name w:val="Heading 1 Char"/>
    <w:basedOn w:val="DefaultParagraphFont"/>
    <w:link w:val="Heading1"/>
    <w:uiPriority w:val="9"/>
    <w:rsid w:val="009B736F"/>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B3071C"/>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7A"/>
    <w:pPr>
      <w:spacing w:after="0" w:line="240" w:lineRule="auto"/>
    </w:pPr>
    <w:rPr>
      <w:rFonts w:ascii="Arial" w:eastAsia="Times New Roman" w:hAnsi="Arial" w:cs="Arial"/>
      <w:sz w:val="20"/>
      <w:szCs w:val="24"/>
      <w:lang w:eastAsia="en-AU"/>
    </w:rPr>
  </w:style>
  <w:style w:type="paragraph" w:styleId="Heading1">
    <w:name w:val="heading 1"/>
    <w:basedOn w:val="Normal"/>
    <w:next w:val="Normal"/>
    <w:link w:val="Heading1Char"/>
    <w:uiPriority w:val="9"/>
    <w:qFormat/>
    <w:rsid w:val="009B7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7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E7A"/>
    <w:pPr>
      <w:autoSpaceDE w:val="0"/>
      <w:autoSpaceDN w:val="0"/>
      <w:adjustRightInd w:val="0"/>
      <w:spacing w:after="0" w:line="240" w:lineRule="auto"/>
    </w:pPr>
    <w:rPr>
      <w:rFonts w:ascii="Verdana" w:hAnsi="Verdana" w:cs="Verdana"/>
      <w:color w:val="000000"/>
      <w:sz w:val="24"/>
      <w:szCs w:val="24"/>
      <w:lang w:val="en-CA"/>
    </w:rPr>
  </w:style>
  <w:style w:type="paragraph" w:styleId="BalloonText">
    <w:name w:val="Balloon Text"/>
    <w:basedOn w:val="Normal"/>
    <w:link w:val="BalloonTextChar"/>
    <w:uiPriority w:val="99"/>
    <w:semiHidden/>
    <w:unhideWhenUsed/>
    <w:rsid w:val="000A1E7A"/>
    <w:rPr>
      <w:rFonts w:ascii="Tahoma" w:hAnsi="Tahoma" w:cs="Tahoma"/>
      <w:sz w:val="16"/>
      <w:szCs w:val="16"/>
    </w:rPr>
  </w:style>
  <w:style w:type="character" w:customStyle="1" w:styleId="BalloonTextChar">
    <w:name w:val="Balloon Text Char"/>
    <w:basedOn w:val="DefaultParagraphFont"/>
    <w:link w:val="BalloonText"/>
    <w:uiPriority w:val="99"/>
    <w:semiHidden/>
    <w:rsid w:val="000A1E7A"/>
    <w:rPr>
      <w:rFonts w:ascii="Tahoma" w:eastAsia="Times New Roman" w:hAnsi="Tahoma" w:cs="Tahoma"/>
      <w:sz w:val="16"/>
      <w:szCs w:val="16"/>
      <w:lang w:eastAsia="en-AU"/>
    </w:rPr>
  </w:style>
  <w:style w:type="paragraph" w:styleId="Header">
    <w:name w:val="header"/>
    <w:basedOn w:val="Normal"/>
    <w:link w:val="HeaderChar"/>
    <w:uiPriority w:val="99"/>
    <w:unhideWhenUsed/>
    <w:rsid w:val="00331B8B"/>
    <w:pPr>
      <w:tabs>
        <w:tab w:val="center" w:pos="4513"/>
        <w:tab w:val="right" w:pos="9026"/>
      </w:tabs>
    </w:pPr>
  </w:style>
  <w:style w:type="character" w:customStyle="1" w:styleId="HeaderChar">
    <w:name w:val="Header Char"/>
    <w:basedOn w:val="DefaultParagraphFont"/>
    <w:link w:val="Header"/>
    <w:uiPriority w:val="99"/>
    <w:rsid w:val="00331B8B"/>
    <w:rPr>
      <w:rFonts w:ascii="Arial" w:eastAsia="Times New Roman" w:hAnsi="Arial" w:cs="Arial"/>
      <w:sz w:val="20"/>
      <w:szCs w:val="24"/>
      <w:lang w:eastAsia="en-AU"/>
    </w:rPr>
  </w:style>
  <w:style w:type="paragraph" w:styleId="Footer">
    <w:name w:val="footer"/>
    <w:basedOn w:val="Normal"/>
    <w:link w:val="FooterChar"/>
    <w:uiPriority w:val="99"/>
    <w:unhideWhenUsed/>
    <w:rsid w:val="00331B8B"/>
    <w:pPr>
      <w:tabs>
        <w:tab w:val="center" w:pos="4513"/>
        <w:tab w:val="right" w:pos="9026"/>
      </w:tabs>
    </w:pPr>
  </w:style>
  <w:style w:type="character" w:customStyle="1" w:styleId="FooterChar">
    <w:name w:val="Footer Char"/>
    <w:basedOn w:val="DefaultParagraphFont"/>
    <w:link w:val="Footer"/>
    <w:uiPriority w:val="99"/>
    <w:rsid w:val="00331B8B"/>
    <w:rPr>
      <w:rFonts w:ascii="Arial" w:eastAsia="Times New Roman" w:hAnsi="Arial" w:cs="Arial"/>
      <w:sz w:val="20"/>
      <w:szCs w:val="24"/>
      <w:lang w:eastAsia="en-AU"/>
    </w:rPr>
  </w:style>
  <w:style w:type="character" w:customStyle="1" w:styleId="Heading1Char">
    <w:name w:val="Heading 1 Char"/>
    <w:basedOn w:val="DefaultParagraphFont"/>
    <w:link w:val="Heading1"/>
    <w:uiPriority w:val="9"/>
    <w:rsid w:val="009B736F"/>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B3071C"/>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paforum.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ppaforu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1346</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Brenton Attard</dc:creator>
  <cp:lastModifiedBy>Nicole Douglass</cp:lastModifiedBy>
  <cp:revision>2</cp:revision>
  <cp:lastPrinted>2014-03-14T05:55:00Z</cp:lastPrinted>
  <dcterms:created xsi:type="dcterms:W3CDTF">2014-03-14T05:56:00Z</dcterms:created>
  <dcterms:modified xsi:type="dcterms:W3CDTF">2014-03-14T05:56:00Z</dcterms:modified>
</cp:coreProperties>
</file>